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medycyny estetycznej w Bochni z użyciem osocza bogatopłytkowego | Multimed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popularniejsze stają się zabiegi tak zwanego wampirzego liftingu czyli z wykorzystaniem osocza bogatopłytkowego. Jest to metoda skuteczna i bezpieczna.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Starzenie się skóry to problem, który dotyka zarówno kobiet jak i mężczyzn. Niestety bardzo trudno oszukać czas, ale </w:t>
      </w:r>
      <w:r>
        <w:rPr>
          <w:rFonts w:ascii="calibri" w:hAnsi="calibri" w:eastAsia="calibri" w:cs="calibri"/>
          <w:sz w:val="24"/>
          <w:szCs w:val="24"/>
          <w:b/>
        </w:rPr>
        <w:t xml:space="preserve">medycyna estetyczna</w:t>
      </w:r>
      <w:r>
        <w:rPr>
          <w:rFonts w:ascii="calibri" w:hAnsi="calibri" w:eastAsia="calibri" w:cs="calibri"/>
          <w:sz w:val="24"/>
          <w:szCs w:val="24"/>
        </w:rPr>
        <w:t xml:space="preserve"> wypracowała metody którą pozwolą nam podjąć rękawice w tej nierównej walce.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zabiegi medycyny estetycznej w Bochni?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medycyną estetyczną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bardzo często kojarzony jest głównie botoks i kwas hialuronowy. Są to najbardziej popularne i znane wypełniacze, jednak wiele osób może być na nie uczulonym, dlatego szukają innych rozwiązań. Jednym z nich są zabiegi wykonywane osoczem bogatopłytkowym. Jest to preparat który wykonuje się z krwi pacjenta tuż przed zabiegiem, a płytki krwi w nim zawarte uwalniają wiele substancji tak zwanych czynników wzrostu. Pomagają one w regeneracji i naprawie uszkodzonej tkanki.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może skorzystać z zabiegów medycyny estetycznej w Bochni?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Terapia z osoczem bogatopłytkowym jest przeznaczona dla pacjentów skarżących się na typowe oznaki starzenia jak zmarszczki, kurze łapki, fałdy, zapadnięta lub wysuszona skóra. W przypadku stosowania w miejscach owłosionych wspomaga ona wzrost i regenerację włosów. Terapia i ilość zabiegów jest ustalana indywidualnie i dopasowana do każdego pacjenta, dlatego warto się skonsultować z naszymi lekarzami specjalistami. Zapraszamy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medycyna estetyczna Bochnia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Brzesko Multimed.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ultimed-brzesko.pl/Medycyna+estetyczna,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2026-09-20T08:36:51+02:00</dcterms:created>
  <dcterms:modified xsi:type="dcterms:W3CDTF">2026-09-20T08:36:51+02:00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