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medycyny estetycznej w Bochni z użyciem osocza bogatopłytkowego | Multimed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popularniejsze stają się zabiegi tak zwanego wampirzego liftingu czyli z wykorzystaniem osocza bogatopłytkowego. Jest to metoda skuteczna i bezpieczna.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Starzenie się skóry to problem, który dotyka zarówno kobiet jak i mężczyzn. Niestety bardzo trudno oszukać czas, ale </w:t>
      </w:r>
      <w:r>
        <w:rPr>
          <w:rFonts w:ascii="calibri" w:hAnsi="calibri" w:eastAsia="calibri" w:cs="calibri"/>
          <w:sz w:val="24"/>
          <w:szCs w:val="24"/>
          <w:b/>
        </w:rPr>
        <w:t xml:space="preserve">medycyna estetyczna</w:t>
      </w:r>
      <w:r>
        <w:rPr>
          <w:rFonts w:ascii="calibri" w:hAnsi="calibri" w:eastAsia="calibri" w:cs="calibri"/>
          <w:sz w:val="24"/>
          <w:szCs w:val="24"/>
        </w:rPr>
        <w:t xml:space="preserve"> wypracowała metody którą pozwolą nam podjąć rękawice w tej nierównej walce.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zabiegi medycyny estetycznej w Bochni?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medycyną estetyczną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często kojarzony jest głównie botoks i kwas hialuronowy. Są to najbardziej popularne i znane wypełniacze, jednak wiele osób może być na nie uczulonym, dlatego szukają innych rozwiązań. Jednym z nich są zabiegi wykonywane osoczem bogatopłytkowym. Jest to preparat który wykonuje się z krwi pacjenta tuż przed zabiegiem, a płytki krwi w nim zawarte uwalniają wiele substancji tak zwanych czynników wzrostu. Pomagają one w regeneracji i naprawie uszkodzonej tkanki.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może skorzystać z zabiegów medycyny estetycznej w Bochni?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Terapia z osoczem bogatopłytkowym jest przeznaczona dla pacjentów skarżących się na typowe oznaki starzenia jak zmarszczki, kurze łapki, fałdy, zapadnięta lub wysuszona skóra. W przypadku stosowania w miejscach owłosionych wspomaga ona wzrost i regenerację włosów. Terapia i ilość zabiegów jest ustalana indywidualnie i dopasowana do każdego pacjenta, dlatego warto się skonsultować z naszymi lekarzami specjalistami. Zapraszamy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medycyna estetyczna Bochnia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Brzesko Multimed.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ultimed-brzesko.pl/Medycyna+estetyczna,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2026-05-03T09:20:35+02:00</dcterms:created>
  <dcterms:modified xsi:type="dcterms:W3CDTF">2026-05-03T09:20:35+02:00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